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80" w:lineRule="atLeast"/>
        <w:ind w:left="0" w:firstLine="0"/>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《关于在全党大兴调查研究的工作方案》</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一、重要意义</w:t>
      </w:r>
      <w:bookmarkStart w:id="0" w:name="_GoBack"/>
      <w:bookmarkEnd w:id="0"/>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二、总体要求</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三、调研内容</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12个方面。</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1.贯彻落实党中央决策部署和习近平总书记对本地区本部门本领域工作重要指示批示精神的主要情况和重点问题。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3.统筹发展和安全，确保粮食、能源、产业链供应链、生产、食品药品、公共卫生等安全，防范化解重大经济金融风险中的主要情况和重点问题。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4.全面深化改革开放中的重大问题，重要领域和关键环节改革、推进高水平对外开放中的主要情况和重点问题。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5.全面依法治国中的重大问题，完善中国特色社会主义法律体系、推进依法行政、严格公正司法、建设法治社会等主要情况和重点问题。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6.意识形态领域面临的挑战，推进文化自信自强、建设社会主义文化强国和新闻舆论引导、网络综合治理中的主要情况和重点问题。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7.推进共同富裕、增进民生福祉中的重大问题，巩固拓展脱贫攻坚成果、缩小城乡区域发展差距和收入分配差距的主要情况和重点问题。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8.人民最关心最直接最现实的利益问题，特别是就业、教育、医疗、托育、养老、住房等群众急难愁盼的具体问题。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9.牢固树立和践行绿水青山就是金山银山理念方面的差距和不足，推进美丽中国建设、保护生态环境和维护生态安全中的主要情况和重点问题。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10.维护社会稳定中的重大问题，防灾减灾救灾和重大突发公共事件处置保障短板，处理新形势下人民内部矛盾和强化社会治安整体防控的主要情况和重点问题。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12.本地区本部门本单位长期未解决的老大难问题。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四、方法步骤</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在全党大兴调查研究，分为6个步骤。</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开展调研。县处级以上领导班子成员每人牵头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六）督查回访。各级党委（党组）要建立调研成果转化运用清单，加强对调研课题完成情况、问题解决情况的督查督办和跟踪问效；领导干部要定期对调研对象和解决问题等事项进行回访，注意发现和解决新的问题。</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五、工作要求</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pPr>
        <w:pStyle w:val="2"/>
        <w:keepNext w:val="0"/>
        <w:keepLines w:val="0"/>
        <w:widowControl/>
        <w:suppressLineNumbers w:val="0"/>
        <w:spacing w:line="48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GNlMzUzNzBhNzQxM2RiODQ4NTlkZGNkZWYyY2YifQ=="/>
  </w:docVars>
  <w:rsids>
    <w:rsidRoot w:val="00000000"/>
    <w:rsid w:val="58D469F7"/>
    <w:rsid w:val="7BA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4061</Words>
  <Characters>4077</Characters>
  <Lines>0</Lines>
  <Paragraphs>0</Paragraphs>
  <TotalTime>7</TotalTime>
  <ScaleCrop>false</ScaleCrop>
  <LinksUpToDate>false</LinksUpToDate>
  <CharactersWithSpaces>4145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2023-04-23T09:25:38Z</dcterms:created>
  <dc:creator>Administrator</dc:creator>
  <cp:lastModifiedBy>Administrator</cp:lastModifiedBy>
  <dcterms:modified xsi:type="dcterms:W3CDTF">2023-04-23T09:33:24Z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21B2B9E2D89F4067A8703D7C946179DD_12</vt:lpwstr>
  </property>
</Properties>
</file>